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99" w:rsidRPr="00736B28" w:rsidRDefault="00FC4599" w:rsidP="00FC4599">
      <w:pPr>
        <w:widowControl w:val="0"/>
        <w:pBdr>
          <w:bottom w:val="single" w:sz="8" w:space="4" w:color="808080"/>
        </w:pBdr>
        <w:suppressAutoHyphens/>
        <w:spacing w:after="300" w:line="100" w:lineRule="atLeast"/>
        <w:jc w:val="center"/>
        <w:rPr>
          <w:rFonts w:eastAsia="Andale Sans UI"/>
          <w:b/>
          <w:bCs/>
          <w:i/>
          <w:iCs/>
          <w:color w:val="222222"/>
          <w:spacing w:val="5"/>
          <w:kern w:val="1"/>
          <w:sz w:val="16"/>
          <w:szCs w:val="20"/>
          <w:lang w:eastAsia="en-US" w:bidi="en-US"/>
        </w:rPr>
      </w:pPr>
      <w:r w:rsidRPr="00736B28">
        <w:rPr>
          <w:rFonts w:eastAsia="Andale Sans UI"/>
          <w:b/>
          <w:bCs/>
          <w:color w:val="323E4F"/>
          <w:spacing w:val="5"/>
          <w:kern w:val="1"/>
          <w:sz w:val="28"/>
          <w:szCs w:val="48"/>
          <w:lang w:eastAsia="en-US" w:bidi="en-US"/>
        </w:rPr>
        <w:t xml:space="preserve">MŁODOCIANY PRACOWNIK – KLAUZULA INFORMACYJNA </w:t>
      </w:r>
    </w:p>
    <w:p w:rsidR="00FC4599" w:rsidRPr="00736B28" w:rsidRDefault="00FC4599" w:rsidP="00FC4599">
      <w:pPr>
        <w:suppressAutoHyphens/>
        <w:spacing w:after="283" w:line="100" w:lineRule="atLeast"/>
        <w:jc w:val="both"/>
        <w:rPr>
          <w:rFonts w:eastAsia="Andale Sans UI"/>
          <w:kern w:val="1"/>
          <w:sz w:val="22"/>
          <w:szCs w:val="22"/>
          <w:lang w:eastAsia="en-US" w:bidi="en-US"/>
        </w:rPr>
      </w:pPr>
      <w:r w:rsidRPr="00736B28">
        <w:rPr>
          <w:rFonts w:eastAsia="Andale Sans UI"/>
          <w:i/>
          <w:iCs/>
          <w:color w:val="222222"/>
          <w:kern w:val="1"/>
          <w:sz w:val="22"/>
          <w:szCs w:val="22"/>
          <w:lang w:eastAsia="en-US"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36B28">
        <w:rPr>
          <w:rFonts w:eastAsia="Andale Sans UI"/>
          <w:i/>
          <w:iCs/>
          <w:kern w:val="1"/>
          <w:sz w:val="22"/>
          <w:szCs w:val="22"/>
          <w:lang w:eastAsia="en-US" w:bidi="en-US"/>
        </w:rPr>
        <w:t xml:space="preserve"> (RODO) ,informujemy że: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textAlignment w:val="baseline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>Administratorem Pani/Pana danych osobowych jest Gmina Niechlów, ul. Głogowska 31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textAlignment w:val="baseline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 xml:space="preserve">W sprawach związanych z Pani/Pana danymi osobowymi proszę kontaktować się z Inspektorem Ochrony Danych (IOD): </w:t>
      </w:r>
      <w:r w:rsidRPr="00736B28">
        <w:rPr>
          <w:rFonts w:eastAsia="Andale Sans UI"/>
          <w:kern w:val="3"/>
          <w:sz w:val="20"/>
          <w:szCs w:val="20"/>
          <w:lang w:eastAsia="en-US" w:bidi="en-US"/>
        </w:rPr>
        <w:t xml:space="preserve">e – mail: </w:t>
      </w:r>
      <w:hyperlink r:id="rId5" w:history="1">
        <w:r w:rsidRPr="00736B28">
          <w:rPr>
            <w:rFonts w:eastAsia="Andale Sans UI"/>
            <w:color w:val="0563C1"/>
            <w:kern w:val="3"/>
            <w:sz w:val="20"/>
            <w:szCs w:val="20"/>
            <w:u w:val="single"/>
            <w:lang w:eastAsia="en-US" w:bidi="en-US"/>
          </w:rPr>
          <w:t>iodo@amt24.biz</w:t>
        </w:r>
      </w:hyperlink>
      <w:r w:rsidRPr="00736B28">
        <w:rPr>
          <w:rFonts w:eastAsia="Andale Sans UI"/>
          <w:kern w:val="3"/>
          <w:sz w:val="20"/>
          <w:szCs w:val="20"/>
          <w:lang w:eastAsia="en-US" w:bidi="en-US"/>
        </w:rPr>
        <w:t xml:space="preserve"> ; </w:t>
      </w: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>tel. +48 76 300 01 40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textAlignment w:val="baseline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 xml:space="preserve">Pani/Pana dane osobowe będą przetwarzane w </w:t>
      </w:r>
      <w:r w:rsidRPr="00736B28">
        <w:rPr>
          <w:rFonts w:eastAsia="Andale Sans UI"/>
          <w:kern w:val="3"/>
          <w:sz w:val="20"/>
          <w:szCs w:val="20"/>
          <w:lang w:eastAsia="en-US" w:bidi="en-US"/>
        </w:rPr>
        <w:t>celu zatrudnienia młodocianego pracownika oraz dofinansowania kosztów kształcenia  młodocianego pracownika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textAlignment w:val="baseline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>Podstawą przetwarzania danych osobowych jest art. 6 pkt.1 lit. c RODO - przetwarzanie jest niezbędne do wypełnienia obowiązku prawnego ciążącego na administratorze, ustawa z dnia 26 czerwca 1974 r. Kodeks Pracy (</w:t>
      </w:r>
      <w:proofErr w:type="spellStart"/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>t.j</w:t>
      </w:r>
      <w:proofErr w:type="spellEnd"/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 xml:space="preserve">. Dz.U. 2018 r. poz. 917). 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textAlignment w:val="baseline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>Odbiorca lub kategorie odbiorców: Podmioty upoważnione na podstawie zawartych umów powierzenia oraz uprawnione na mocy obowiązujących przepisów prawa.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textAlignment w:val="baseline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kern w:val="3"/>
          <w:sz w:val="20"/>
          <w:szCs w:val="20"/>
          <w:lang w:eastAsia="en-US" w:bidi="en-US"/>
        </w:rPr>
        <w:t>Pani/Pana dane osobowe</w:t>
      </w:r>
      <w:r w:rsidRPr="00736B28">
        <w:rPr>
          <w:rFonts w:eastAsia="Andale Sans UI"/>
          <w:iCs/>
          <w:kern w:val="3"/>
          <w:lang w:eastAsia="en-US" w:bidi="en-US"/>
        </w:rPr>
        <w:t xml:space="preserve"> </w:t>
      </w: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 xml:space="preserve">będą przetwarzane do czasu zakończenia rekrutacji, a w przypadku wyrażenia zgody na przetwarzanie danych osobowych w celach przyszłych rekrutacji  - do czasu wycofania powyższej zgody. 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>Posiada Pani/Pan prawo do żądania od administratora dostępu do danych osobowych oraz prawo do ich sprostowania, usunięcia lub ograniczenia przetwarzania.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textAlignment w:val="baseline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>Ma Pani/Pan prawo do wniesienia skargi do organu nadzorczego tj. Urzędu Ochrony Danych Osobowych ul. Stawki 2, 00-913 Warszawa.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textAlignment w:val="baseline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>Pani/Pana dane osobowe nie będą przetwarzane w sposób zautomatyzowany i nie będą poddawane profilowaniu.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textAlignment w:val="baseline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>Ma Pani/Pan prawo do cofnięcia zgody dotyczącej przetwarzania danych osobowych podczas przyszłych rekrutacji  bez wpływu na zgodność z prawem przetwarzania, którego dokonano na podstawie zgody przed jej cofnięciem.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textAlignment w:val="baseline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color w:val="000000"/>
          <w:kern w:val="3"/>
          <w:sz w:val="20"/>
          <w:szCs w:val="20"/>
          <w:lang w:eastAsia="en-US" w:bidi="en-US"/>
        </w:rPr>
        <w:t>Pani/Pana dane osobowe nie będą przekazywane do państw trzecich.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textAlignment w:val="baseline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>Podanie danych osobowych jest dobrowolne, jednak niezbędne do prowadzenia rekrutacji.</w:t>
      </w:r>
    </w:p>
    <w:p w:rsidR="00FC4599" w:rsidRPr="00736B28" w:rsidRDefault="00FC4599" w:rsidP="00FC4599">
      <w:pPr>
        <w:widowControl w:val="0"/>
        <w:numPr>
          <w:ilvl w:val="0"/>
          <w:numId w:val="1"/>
        </w:numPr>
        <w:suppressAutoHyphens/>
        <w:autoSpaceDN w:val="0"/>
        <w:spacing w:after="120" w:line="100" w:lineRule="atLeast"/>
        <w:jc w:val="both"/>
        <w:textAlignment w:val="baseline"/>
        <w:rPr>
          <w:rFonts w:eastAsia="Andale Sans UI"/>
          <w:iCs/>
          <w:kern w:val="3"/>
          <w:sz w:val="20"/>
          <w:szCs w:val="20"/>
          <w:lang w:eastAsia="en-US" w:bidi="en-US"/>
        </w:rPr>
      </w:pPr>
      <w:r w:rsidRPr="00736B28">
        <w:rPr>
          <w:rFonts w:eastAsia="Andale Sans UI"/>
          <w:iCs/>
          <w:kern w:val="3"/>
          <w:sz w:val="20"/>
          <w:szCs w:val="20"/>
          <w:lang w:eastAsia="en-US" w:bidi="en-US"/>
        </w:rPr>
        <w:t xml:space="preserve">Konsekwencją niepodania danych osobowych będzie nierozpatrzenie wniosku. </w:t>
      </w:r>
    </w:p>
    <w:p w:rsidR="00FC4599" w:rsidRPr="00736B28" w:rsidRDefault="00FC4599" w:rsidP="00FC4599">
      <w:pPr>
        <w:widowControl w:val="0"/>
        <w:suppressAutoHyphens/>
        <w:spacing w:line="100" w:lineRule="atLeast"/>
        <w:ind w:left="720"/>
        <w:rPr>
          <w:rFonts w:eastAsia="Andale Sans UI"/>
          <w:kern w:val="1"/>
          <w:lang w:eastAsia="en-US" w:bidi="en-US"/>
        </w:rPr>
      </w:pPr>
    </w:p>
    <w:p w:rsidR="00FC4599" w:rsidRDefault="00FC4599" w:rsidP="00FC4599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FC4599" w:rsidRDefault="00FC4599" w:rsidP="00FC4599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FC4599" w:rsidRDefault="00FC4599" w:rsidP="00FC4599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2B28F3" w:rsidRDefault="002B28F3">
      <w:bookmarkStart w:id="0" w:name="_GoBack"/>
      <w:bookmarkEnd w:id="0"/>
    </w:p>
    <w:sectPr w:rsidR="002B28F3" w:rsidSect="002215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061A9"/>
    <w:multiLevelType w:val="hybridMultilevel"/>
    <w:tmpl w:val="D338A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99"/>
    <w:rsid w:val="00031DE6"/>
    <w:rsid w:val="00221526"/>
    <w:rsid w:val="002B28F3"/>
    <w:rsid w:val="00FC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E430E-5284-4E3A-842C-F9866898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Niechlow</dc:creator>
  <cp:keywords/>
  <dc:description/>
  <cp:lastModifiedBy>UG Niechlow</cp:lastModifiedBy>
  <cp:revision>1</cp:revision>
  <dcterms:created xsi:type="dcterms:W3CDTF">2026-04-15T07:02:00Z</dcterms:created>
  <dcterms:modified xsi:type="dcterms:W3CDTF">2026-04-15T07:02:00Z</dcterms:modified>
</cp:coreProperties>
</file>