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582D0FC9" w:rsidR="003309FE" w:rsidRDefault="00DD70B6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C38928" wp14:editId="3B0DBE6D">
            <wp:extent cx="5829300" cy="29146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739" cy="291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14DBB5FC" w14:textId="11605AB7" w:rsidR="00083F0D" w:rsidRPr="00B47C66" w:rsidRDefault="00CA1A69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DD70B6" w:rsidRPr="00B47C66">
        <w:rPr>
          <w:rFonts w:ascii="Arial" w:hAnsi="Arial" w:cs="Arial"/>
          <w:sz w:val="20"/>
          <w:szCs w:val="20"/>
        </w:rPr>
        <w:t>inwestorów indywidualnych</w:t>
      </w:r>
      <w:r w:rsidR="00EC0756" w:rsidRPr="00B47C66">
        <w:rPr>
          <w:rFonts w:ascii="Arial" w:hAnsi="Arial" w:cs="Arial"/>
          <w:sz w:val="20"/>
          <w:szCs w:val="20"/>
        </w:rPr>
        <w:t xml:space="preserve"> </w:t>
      </w:r>
      <w:r w:rsidRPr="00B47C66">
        <w:rPr>
          <w:rFonts w:ascii="Arial" w:hAnsi="Arial" w:cs="Arial"/>
          <w:sz w:val="20"/>
          <w:szCs w:val="20"/>
        </w:rPr>
        <w:t xml:space="preserve">na </w:t>
      </w:r>
      <w:r w:rsidR="00490F8A" w:rsidRPr="00B47C66">
        <w:rPr>
          <w:rFonts w:ascii="Arial" w:hAnsi="Arial" w:cs="Arial"/>
          <w:sz w:val="20"/>
          <w:szCs w:val="20"/>
        </w:rPr>
        <w:t>webinari</w:t>
      </w:r>
      <w:r w:rsidR="00D3584D" w:rsidRPr="00B47C66">
        <w:rPr>
          <w:rFonts w:ascii="Arial" w:hAnsi="Arial" w:cs="Arial"/>
          <w:sz w:val="20"/>
          <w:szCs w:val="20"/>
        </w:rPr>
        <w:t>um</w:t>
      </w:r>
      <w:r w:rsidR="00490F8A" w:rsidRPr="00B47C66">
        <w:rPr>
          <w:rFonts w:ascii="Arial" w:hAnsi="Arial" w:cs="Arial"/>
          <w:sz w:val="20"/>
          <w:szCs w:val="20"/>
        </w:rPr>
        <w:t xml:space="preserve"> </w:t>
      </w:r>
      <w:r w:rsidR="00D3584D" w:rsidRPr="00B47C66">
        <w:rPr>
          <w:rFonts w:ascii="Arial" w:hAnsi="Arial" w:cs="Arial"/>
          <w:sz w:val="20"/>
          <w:szCs w:val="20"/>
        </w:rPr>
        <w:t>„</w:t>
      </w:r>
      <w:r w:rsidR="00DD70B6" w:rsidRPr="00B47C66">
        <w:rPr>
          <w:rFonts w:ascii="Arial" w:hAnsi="Arial" w:cs="Arial"/>
          <w:sz w:val="20"/>
          <w:szCs w:val="20"/>
        </w:rPr>
        <w:t xml:space="preserve">Nadzór KNF nad rynkiem funduszy inwestycyjnych – informacje ważne dla inwestora” </w:t>
      </w:r>
      <w:r w:rsidR="00EC0756" w:rsidRPr="00B47C66">
        <w:rPr>
          <w:rFonts w:ascii="Arial" w:hAnsi="Arial" w:cs="Arial"/>
          <w:sz w:val="20"/>
          <w:szCs w:val="20"/>
        </w:rPr>
        <w:t>organizowane w ramach projektu Centrum Edukacji dla Uczestników Rynku – CEDUR.</w:t>
      </w:r>
    </w:p>
    <w:p w14:paraId="265544F8" w14:textId="77777777" w:rsidR="00A57AA0" w:rsidRPr="00B47C66" w:rsidRDefault="00A57AA0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4BE13720" w14:textId="394524BC" w:rsidR="00CA1A69" w:rsidRPr="00B47C66" w:rsidRDefault="00CA1A69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>Webinarium</w:t>
      </w:r>
      <w:r w:rsidR="00377E35" w:rsidRPr="00B47C66">
        <w:rPr>
          <w:rFonts w:ascii="Arial" w:hAnsi="Arial" w:cs="Arial"/>
          <w:sz w:val="20"/>
          <w:szCs w:val="20"/>
        </w:rPr>
        <w:t xml:space="preserve"> </w:t>
      </w:r>
      <w:r w:rsidR="00F75EED" w:rsidRPr="00B47C66">
        <w:rPr>
          <w:rFonts w:ascii="Arial" w:hAnsi="Arial" w:cs="Arial"/>
          <w:sz w:val="20"/>
          <w:szCs w:val="20"/>
        </w:rPr>
        <w:t xml:space="preserve">odbędzie się </w:t>
      </w:r>
      <w:r w:rsidR="00DD70B6" w:rsidRPr="00B47C66">
        <w:rPr>
          <w:rFonts w:ascii="Arial" w:hAnsi="Arial" w:cs="Arial"/>
          <w:b/>
          <w:sz w:val="20"/>
          <w:szCs w:val="20"/>
        </w:rPr>
        <w:t>28</w:t>
      </w:r>
      <w:r w:rsidR="00377E35" w:rsidRPr="00B47C66">
        <w:rPr>
          <w:rFonts w:ascii="Arial" w:hAnsi="Arial" w:cs="Arial"/>
          <w:b/>
          <w:sz w:val="20"/>
          <w:szCs w:val="20"/>
        </w:rPr>
        <w:t xml:space="preserve"> </w:t>
      </w:r>
      <w:r w:rsidR="00DD70B6" w:rsidRPr="00B47C66">
        <w:rPr>
          <w:rFonts w:ascii="Arial" w:hAnsi="Arial" w:cs="Arial"/>
          <w:b/>
          <w:sz w:val="20"/>
          <w:szCs w:val="20"/>
        </w:rPr>
        <w:t>maj</w:t>
      </w:r>
      <w:r w:rsidR="001C77FE" w:rsidRPr="00B47C66">
        <w:rPr>
          <w:rFonts w:ascii="Arial" w:hAnsi="Arial" w:cs="Arial"/>
          <w:b/>
          <w:sz w:val="20"/>
          <w:szCs w:val="20"/>
        </w:rPr>
        <w:t>a</w:t>
      </w:r>
      <w:r w:rsidRPr="00B47C66">
        <w:rPr>
          <w:rFonts w:ascii="Arial" w:hAnsi="Arial" w:cs="Arial"/>
          <w:b/>
          <w:sz w:val="20"/>
          <w:szCs w:val="20"/>
        </w:rPr>
        <w:t xml:space="preserve"> </w:t>
      </w:r>
      <w:r w:rsidR="00F75EED" w:rsidRPr="00B47C66">
        <w:rPr>
          <w:rFonts w:ascii="Arial" w:hAnsi="Arial" w:cs="Arial"/>
          <w:b/>
          <w:sz w:val="20"/>
          <w:szCs w:val="20"/>
        </w:rPr>
        <w:t>202</w:t>
      </w:r>
      <w:r w:rsidR="00B2617E" w:rsidRPr="00B47C66">
        <w:rPr>
          <w:rFonts w:ascii="Arial" w:hAnsi="Arial" w:cs="Arial"/>
          <w:b/>
          <w:sz w:val="20"/>
          <w:szCs w:val="20"/>
        </w:rPr>
        <w:t>6</w:t>
      </w:r>
      <w:r w:rsidR="00F75EED" w:rsidRPr="00B47C66">
        <w:rPr>
          <w:rFonts w:ascii="Arial" w:hAnsi="Arial" w:cs="Arial"/>
          <w:b/>
          <w:sz w:val="20"/>
          <w:szCs w:val="20"/>
        </w:rPr>
        <w:t xml:space="preserve"> </w:t>
      </w:r>
      <w:r w:rsidR="00377E35" w:rsidRPr="00B47C66">
        <w:rPr>
          <w:rFonts w:ascii="Arial" w:hAnsi="Arial" w:cs="Arial"/>
          <w:b/>
          <w:sz w:val="20"/>
          <w:szCs w:val="20"/>
        </w:rPr>
        <w:t>roku</w:t>
      </w:r>
      <w:r w:rsidR="00377E35" w:rsidRPr="00B47C66">
        <w:rPr>
          <w:rFonts w:ascii="Arial" w:hAnsi="Arial" w:cs="Arial"/>
          <w:sz w:val="20"/>
          <w:szCs w:val="20"/>
        </w:rPr>
        <w:t xml:space="preserve"> (</w:t>
      </w:r>
      <w:r w:rsidR="00EC0756" w:rsidRPr="00B47C66">
        <w:rPr>
          <w:rFonts w:ascii="Arial" w:hAnsi="Arial" w:cs="Arial"/>
          <w:sz w:val="20"/>
          <w:szCs w:val="20"/>
        </w:rPr>
        <w:t>10</w:t>
      </w:r>
      <w:r w:rsidR="00377E35" w:rsidRPr="00B47C66">
        <w:rPr>
          <w:rFonts w:ascii="Arial" w:hAnsi="Arial" w:cs="Arial"/>
          <w:sz w:val="20"/>
          <w:szCs w:val="20"/>
        </w:rPr>
        <w:t>:</w:t>
      </w:r>
      <w:r w:rsidR="003309FE" w:rsidRPr="00B47C66">
        <w:rPr>
          <w:rFonts w:ascii="Arial" w:hAnsi="Arial" w:cs="Arial"/>
          <w:sz w:val="20"/>
          <w:szCs w:val="20"/>
        </w:rPr>
        <w:t>0</w:t>
      </w:r>
      <w:r w:rsidR="00377E35" w:rsidRPr="00B47C66">
        <w:rPr>
          <w:rFonts w:ascii="Arial" w:hAnsi="Arial" w:cs="Arial"/>
          <w:sz w:val="20"/>
          <w:szCs w:val="20"/>
        </w:rPr>
        <w:t>0-1</w:t>
      </w:r>
      <w:r w:rsidR="00DD70B6" w:rsidRPr="00B47C66">
        <w:rPr>
          <w:rFonts w:ascii="Arial" w:hAnsi="Arial" w:cs="Arial"/>
          <w:sz w:val="20"/>
          <w:szCs w:val="20"/>
        </w:rPr>
        <w:t>5</w:t>
      </w:r>
      <w:r w:rsidR="007626C2" w:rsidRPr="00B47C66">
        <w:rPr>
          <w:rFonts w:ascii="Arial" w:hAnsi="Arial" w:cs="Arial"/>
          <w:sz w:val="20"/>
          <w:szCs w:val="20"/>
        </w:rPr>
        <w:t>:</w:t>
      </w:r>
      <w:r w:rsidR="00DD70B6" w:rsidRPr="00B47C66">
        <w:rPr>
          <w:rFonts w:ascii="Arial" w:hAnsi="Arial" w:cs="Arial"/>
          <w:sz w:val="20"/>
          <w:szCs w:val="20"/>
        </w:rPr>
        <w:t>30</w:t>
      </w:r>
      <w:r w:rsidRPr="00B47C66">
        <w:rPr>
          <w:rFonts w:ascii="Arial" w:hAnsi="Arial" w:cs="Arial"/>
          <w:sz w:val="20"/>
          <w:szCs w:val="20"/>
        </w:rPr>
        <w:t>).</w:t>
      </w:r>
    </w:p>
    <w:p w14:paraId="6DBE006E" w14:textId="77777777" w:rsidR="0023689F" w:rsidRPr="00B47C66" w:rsidRDefault="0023689F" w:rsidP="00654DE7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54DDC089" w14:textId="1B24CC4A" w:rsidR="00D52CB4" w:rsidRPr="00B47C66" w:rsidRDefault="00D52CB4" w:rsidP="00654DE7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B47C66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1A0C9168" w14:textId="5504913A" w:rsidR="004D0801" w:rsidRPr="00B47C66" w:rsidRDefault="0042179C" w:rsidP="00EC0756">
      <w:pPr>
        <w:tabs>
          <w:tab w:val="left" w:pos="6033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 xml:space="preserve">Celem webinarium jest </w:t>
      </w:r>
      <w:r w:rsidR="00DD70B6" w:rsidRPr="00B47C66">
        <w:rPr>
          <w:rFonts w:ascii="Arial" w:hAnsi="Arial" w:cs="Arial"/>
          <w:sz w:val="20"/>
          <w:szCs w:val="20"/>
        </w:rPr>
        <w:t>wyjaśnienie jaką rolę pełni KNF w ramach nadzoru nad rynkiem funduszy inwestycyjnych oraz jakie narzędzia ochrony przysługują uczestnikom funduszy inwestycyjnych.</w:t>
      </w:r>
    </w:p>
    <w:p w14:paraId="54A89217" w14:textId="43BF1623" w:rsidR="00D52CB4" w:rsidRPr="00B47C66" w:rsidRDefault="00D52CB4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14C11489" w14:textId="41799EEB" w:rsidR="00D52CB4" w:rsidRPr="00B47C66" w:rsidRDefault="00D52CB4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5A3BA405" w:rsidR="00A57AA0" w:rsidRPr="00B47C66" w:rsidRDefault="00D52CB4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>R</w:t>
      </w:r>
      <w:r w:rsidR="00C5499C" w:rsidRPr="00B47C66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B47C66">
        <w:rPr>
          <w:rFonts w:ascii="Arial" w:hAnsi="Arial" w:cs="Arial"/>
          <w:sz w:val="20"/>
          <w:szCs w:val="20"/>
        </w:rPr>
        <w:t>zgłoszeniowy –</w:t>
      </w:r>
      <w:r w:rsidR="00C5499C" w:rsidRPr="00B47C66">
        <w:rPr>
          <w:rFonts w:ascii="Arial" w:hAnsi="Arial" w:cs="Arial"/>
          <w:sz w:val="20"/>
          <w:szCs w:val="20"/>
        </w:rPr>
        <w:t xml:space="preserve"> link do strony z odnośnikiem do formularza: </w:t>
      </w:r>
    </w:p>
    <w:p w14:paraId="3624B9FC" w14:textId="3278C668" w:rsidR="00B2617E" w:rsidRPr="00B47C66" w:rsidRDefault="00B47C66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="00DD70B6" w:rsidRPr="00B47C66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https://www.knf.gov.pl/dla_rynku/edukacja_cedur/seminaria?articleId=98039&amp;p_id=18</w:t>
        </w:r>
      </w:hyperlink>
    </w:p>
    <w:p w14:paraId="6C05D293" w14:textId="77777777" w:rsidR="00DD70B6" w:rsidRPr="00B47C66" w:rsidRDefault="00DD70B6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09034FA0" w14:textId="1E06341D" w:rsidR="00D52CB4" w:rsidRPr="00B47C66" w:rsidRDefault="004D0801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 xml:space="preserve">Potwierdzenia </w:t>
      </w:r>
      <w:r w:rsidR="00C22235" w:rsidRPr="00B47C66">
        <w:rPr>
          <w:rFonts w:ascii="Arial" w:hAnsi="Arial" w:cs="Arial"/>
          <w:sz w:val="20"/>
          <w:szCs w:val="20"/>
        </w:rPr>
        <w:t xml:space="preserve">możliwości </w:t>
      </w:r>
      <w:r w:rsidRPr="00B47C66">
        <w:rPr>
          <w:rFonts w:ascii="Arial" w:hAnsi="Arial" w:cs="Arial"/>
          <w:sz w:val="20"/>
          <w:szCs w:val="20"/>
        </w:rPr>
        <w:t>u</w:t>
      </w:r>
      <w:r w:rsidR="00821858" w:rsidRPr="00B47C66">
        <w:rPr>
          <w:rFonts w:ascii="Arial" w:hAnsi="Arial" w:cs="Arial"/>
          <w:sz w:val="20"/>
          <w:szCs w:val="20"/>
        </w:rPr>
        <w:t>działu</w:t>
      </w:r>
      <w:r w:rsidRPr="00B47C66">
        <w:rPr>
          <w:rFonts w:ascii="Arial" w:hAnsi="Arial" w:cs="Arial"/>
          <w:b/>
          <w:sz w:val="20"/>
          <w:szCs w:val="20"/>
        </w:rPr>
        <w:t xml:space="preserve"> </w:t>
      </w:r>
      <w:r w:rsidRPr="00B47C66">
        <w:rPr>
          <w:rFonts w:ascii="Arial" w:hAnsi="Arial" w:cs="Arial"/>
          <w:sz w:val="20"/>
          <w:szCs w:val="20"/>
        </w:rPr>
        <w:t xml:space="preserve">zostaną przesłane do </w:t>
      </w:r>
      <w:r w:rsidR="00DD70B6" w:rsidRPr="00B47C66">
        <w:rPr>
          <w:rFonts w:ascii="Arial" w:hAnsi="Arial" w:cs="Arial"/>
          <w:sz w:val="20"/>
          <w:szCs w:val="20"/>
        </w:rPr>
        <w:t>27</w:t>
      </w:r>
      <w:r w:rsidRPr="00B47C66">
        <w:rPr>
          <w:rFonts w:ascii="Arial" w:hAnsi="Arial" w:cs="Arial"/>
          <w:sz w:val="20"/>
          <w:szCs w:val="20"/>
        </w:rPr>
        <w:t xml:space="preserve"> </w:t>
      </w:r>
      <w:r w:rsidR="00DD70B6" w:rsidRPr="00B47C66">
        <w:rPr>
          <w:rFonts w:ascii="Arial" w:hAnsi="Arial" w:cs="Arial"/>
          <w:sz w:val="20"/>
          <w:szCs w:val="20"/>
        </w:rPr>
        <w:t>maj</w:t>
      </w:r>
      <w:r w:rsidR="00326E0D" w:rsidRPr="00B47C66">
        <w:rPr>
          <w:rFonts w:ascii="Arial" w:hAnsi="Arial" w:cs="Arial"/>
          <w:sz w:val="20"/>
          <w:szCs w:val="20"/>
        </w:rPr>
        <w:t>a 202</w:t>
      </w:r>
      <w:r w:rsidR="00B2617E" w:rsidRPr="00B47C66">
        <w:rPr>
          <w:rFonts w:ascii="Arial" w:hAnsi="Arial" w:cs="Arial"/>
          <w:sz w:val="20"/>
          <w:szCs w:val="20"/>
        </w:rPr>
        <w:t>6</w:t>
      </w:r>
      <w:r w:rsidRPr="00B47C66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B47C66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374A17AF" w14:textId="3D46A03E" w:rsidR="004D0801" w:rsidRPr="00B47C66" w:rsidRDefault="004D0801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46B4CE81" w14:textId="77777777" w:rsidR="00791B61" w:rsidRPr="00B47C66" w:rsidRDefault="00791B61" w:rsidP="00791B61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B47C66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Nadsyłanie pytań</w:t>
      </w:r>
    </w:p>
    <w:p w14:paraId="03305236" w14:textId="3C337318" w:rsidR="00B47C66" w:rsidRPr="00B47C66" w:rsidRDefault="00791B61" w:rsidP="00B47C66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>Aby webinarium w jak największym stopniu spełniało oczekiwania uczestników zachęcamy do kierowania anonimowych pytań dotyczących tematyki webinarium.</w:t>
      </w:r>
      <w:r w:rsidR="00B47C66" w:rsidRPr="00B47C66">
        <w:rPr>
          <w:rFonts w:ascii="Arial" w:hAnsi="Arial" w:cs="Arial"/>
          <w:sz w:val="20"/>
          <w:szCs w:val="20"/>
        </w:rPr>
        <w:t xml:space="preserve"> </w:t>
      </w:r>
      <w:r w:rsidR="00B47C66" w:rsidRPr="00B47C66">
        <w:rPr>
          <w:rFonts w:ascii="Arial" w:hAnsi="Arial" w:cs="Arial"/>
          <w:sz w:val="20"/>
          <w:szCs w:val="20"/>
        </w:rPr>
        <w:t>Formularz będzie dostępny do 22 maja 2026 roku</w:t>
      </w:r>
      <w:r w:rsidR="00B47C66" w:rsidRPr="00B47C66">
        <w:rPr>
          <w:rFonts w:ascii="Arial" w:hAnsi="Arial" w:cs="Arial"/>
          <w:sz w:val="20"/>
          <w:szCs w:val="20"/>
        </w:rPr>
        <w:t>.</w:t>
      </w:r>
    </w:p>
    <w:p w14:paraId="79EBD870" w14:textId="77777777" w:rsidR="00791B61" w:rsidRPr="00B47C66" w:rsidRDefault="00791B61" w:rsidP="00791B61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40D5AC28" w14:textId="5DE86698" w:rsidR="00791B61" w:rsidRPr="00B47C66" w:rsidRDefault="00791B61" w:rsidP="00791B61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 xml:space="preserve">Link do elektronicznego formularza do nadsyłania </w:t>
      </w:r>
      <w:r w:rsidR="00B47C66" w:rsidRPr="00B47C66">
        <w:rPr>
          <w:rFonts w:ascii="Arial" w:hAnsi="Arial" w:cs="Arial"/>
          <w:sz w:val="20"/>
          <w:szCs w:val="20"/>
        </w:rPr>
        <w:t xml:space="preserve">anonimowych </w:t>
      </w:r>
      <w:r w:rsidRPr="00B47C66">
        <w:rPr>
          <w:rFonts w:ascii="Arial" w:hAnsi="Arial" w:cs="Arial"/>
          <w:sz w:val="20"/>
          <w:szCs w:val="20"/>
        </w:rPr>
        <w:t>pytań</w:t>
      </w:r>
      <w:r w:rsidRPr="00B47C66">
        <w:rPr>
          <w:rFonts w:ascii="Arial" w:hAnsi="Arial" w:cs="Arial"/>
          <w:sz w:val="20"/>
          <w:szCs w:val="20"/>
        </w:rPr>
        <w:t>:</w:t>
      </w:r>
    </w:p>
    <w:p w14:paraId="39DD4583" w14:textId="3C50A27A" w:rsidR="00791B61" w:rsidRPr="00B47C66" w:rsidRDefault="00791B61" w:rsidP="00791B61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9" w:history="1">
        <w:r w:rsidRPr="00B47C66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https://www.knf.gov.pl/dla_rynku/edukacja_cedur/seminaria?articleId=98044&amp;p_id=18</w:t>
        </w:r>
      </w:hyperlink>
    </w:p>
    <w:p w14:paraId="28FE426A" w14:textId="77777777" w:rsidR="00791B61" w:rsidRPr="00B47C66" w:rsidRDefault="00791B61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307B5F21" w14:textId="470C0D5B" w:rsidR="004D0801" w:rsidRPr="00B47C66" w:rsidRDefault="00D52CB4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Informacje techniczne</w:t>
      </w:r>
    </w:p>
    <w:p w14:paraId="26BBFD3C" w14:textId="778A4489" w:rsidR="002F0F1F" w:rsidRPr="00B47C66" w:rsidRDefault="00347975" w:rsidP="00654DE7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791B61" w:rsidRPr="00B47C66">
        <w:rPr>
          <w:rFonts w:ascii="Arial" w:hAnsi="Arial" w:cs="Arial"/>
          <w:sz w:val="20"/>
          <w:szCs w:val="20"/>
        </w:rPr>
        <w:br/>
      </w:r>
      <w:r w:rsidRPr="00B47C66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2ACF3369" w14:textId="77777777" w:rsidR="00791B61" w:rsidRPr="00B47C66" w:rsidRDefault="00791B61" w:rsidP="00654DE7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6E5AC1F1" w:rsidR="004D0801" w:rsidRPr="00B47C66" w:rsidRDefault="00971C1B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B47C66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5F941D0A" w:rsidR="00F64D2A" w:rsidRPr="00B47C66" w:rsidRDefault="004D0801" w:rsidP="00654DE7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  <w:u w:val="single"/>
        </w:rPr>
      </w:pPr>
      <w:r w:rsidRPr="00B47C66">
        <w:rPr>
          <w:rFonts w:ascii="Arial" w:hAnsi="Arial" w:cs="Arial"/>
          <w:sz w:val="20"/>
          <w:szCs w:val="20"/>
        </w:rPr>
        <w:t>Udział w webinarium jest bezpłatny.</w:t>
      </w:r>
    </w:p>
    <w:sectPr w:rsidR="00F64D2A" w:rsidRPr="00B47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EC743" w14:textId="77777777" w:rsidR="0012162D" w:rsidRDefault="0012162D" w:rsidP="00123DD5">
      <w:pPr>
        <w:spacing w:after="0" w:line="240" w:lineRule="auto"/>
      </w:pPr>
      <w:r>
        <w:separator/>
      </w:r>
    </w:p>
  </w:endnote>
  <w:endnote w:type="continuationSeparator" w:id="0">
    <w:p w14:paraId="2916E57D" w14:textId="77777777" w:rsidR="0012162D" w:rsidRDefault="0012162D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E3D26" w14:textId="77777777" w:rsidR="0012162D" w:rsidRDefault="0012162D" w:rsidP="00123DD5">
      <w:pPr>
        <w:spacing w:after="0" w:line="240" w:lineRule="auto"/>
      </w:pPr>
      <w:r>
        <w:separator/>
      </w:r>
    </w:p>
  </w:footnote>
  <w:footnote w:type="continuationSeparator" w:id="0">
    <w:p w14:paraId="21469EDC" w14:textId="77777777" w:rsidR="0012162D" w:rsidRDefault="0012162D" w:rsidP="0012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27D0B"/>
    <w:rsid w:val="00046880"/>
    <w:rsid w:val="00080079"/>
    <w:rsid w:val="00083F0D"/>
    <w:rsid w:val="00090863"/>
    <w:rsid w:val="00093D17"/>
    <w:rsid w:val="000A443C"/>
    <w:rsid w:val="000B5C3E"/>
    <w:rsid w:val="0012162D"/>
    <w:rsid w:val="00123DD5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23689F"/>
    <w:rsid w:val="00243515"/>
    <w:rsid w:val="0025142E"/>
    <w:rsid w:val="00286B6E"/>
    <w:rsid w:val="002A19C4"/>
    <w:rsid w:val="002B69EE"/>
    <w:rsid w:val="002D4314"/>
    <w:rsid w:val="002F0F1F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F0379"/>
    <w:rsid w:val="005201A4"/>
    <w:rsid w:val="0052042A"/>
    <w:rsid w:val="00524F36"/>
    <w:rsid w:val="00545570"/>
    <w:rsid w:val="00574922"/>
    <w:rsid w:val="005F0938"/>
    <w:rsid w:val="00614832"/>
    <w:rsid w:val="00635E52"/>
    <w:rsid w:val="0065060F"/>
    <w:rsid w:val="00654DE7"/>
    <w:rsid w:val="00673D51"/>
    <w:rsid w:val="006A3F69"/>
    <w:rsid w:val="006B5AF1"/>
    <w:rsid w:val="007121AA"/>
    <w:rsid w:val="00713445"/>
    <w:rsid w:val="007209D3"/>
    <w:rsid w:val="00723CF0"/>
    <w:rsid w:val="007626C2"/>
    <w:rsid w:val="007809CC"/>
    <w:rsid w:val="00791B61"/>
    <w:rsid w:val="00795BF2"/>
    <w:rsid w:val="00797CEA"/>
    <w:rsid w:val="007B6FB3"/>
    <w:rsid w:val="007B7EDF"/>
    <w:rsid w:val="007D4DB5"/>
    <w:rsid w:val="007D7577"/>
    <w:rsid w:val="008216EA"/>
    <w:rsid w:val="00821858"/>
    <w:rsid w:val="00841555"/>
    <w:rsid w:val="00852EE5"/>
    <w:rsid w:val="00890006"/>
    <w:rsid w:val="008B0F34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2617E"/>
    <w:rsid w:val="00B47BA0"/>
    <w:rsid w:val="00B47C66"/>
    <w:rsid w:val="00BA4781"/>
    <w:rsid w:val="00BC2DCF"/>
    <w:rsid w:val="00BD55EC"/>
    <w:rsid w:val="00C22235"/>
    <w:rsid w:val="00C5499C"/>
    <w:rsid w:val="00CA1A69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70B6"/>
    <w:rsid w:val="00E12349"/>
    <w:rsid w:val="00E602FA"/>
    <w:rsid w:val="00E77D6B"/>
    <w:rsid w:val="00EA20C7"/>
    <w:rsid w:val="00EB7F88"/>
    <w:rsid w:val="00EC0756"/>
    <w:rsid w:val="00EC2B74"/>
    <w:rsid w:val="00F17A2E"/>
    <w:rsid w:val="00F35BA9"/>
    <w:rsid w:val="00F50DD6"/>
    <w:rsid w:val="00F64D2A"/>
    <w:rsid w:val="00F75EED"/>
    <w:rsid w:val="00FA0B7D"/>
    <w:rsid w:val="00FD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8039&amp;p_id=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nf.gov.pl/dla_rynku/edukacja_cedur/seminaria?articleId=98044&amp;p_id=1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1748</Characters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uczniów i nauczycieli „Cyberbezpieczeństwo w finansach osobistych (II termin)" - 17 kwietnia 2026 roku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uczniów i nauczycieli „Cyberbezpieczeństwo w finansach osobistych (II termin)" - 17 kwietnia 2026 roku</dc:title>
  <dc:subject/>
  <dc:creator>Urząd Komisji Nadzoru Finansowego</dc:creator>
  <cp:keywords/>
  <dc:description/>
  <dcterms:created xsi:type="dcterms:W3CDTF">2026-03-24T09:07:00Z</dcterms:created>
  <dcterms:modified xsi:type="dcterms:W3CDTF">2026-04-30T09:56:00Z</dcterms:modified>
</cp:coreProperties>
</file>